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E" w:rsidRDefault="00B35950" w:rsidP="00B3595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Аннотация основных методических разработок.</w:t>
      </w:r>
    </w:p>
    <w:p w:rsidR="00442B98" w:rsidRDefault="00442B98" w:rsidP="00B35950">
      <w:r>
        <w:t xml:space="preserve">Для реализации </w:t>
      </w:r>
      <w:r>
        <w:t xml:space="preserve">программы </w:t>
      </w:r>
      <w:r w:rsidRPr="002E6299">
        <w:t xml:space="preserve">«От простых механизмов к научным открытиям с конструктором </w:t>
      </w:r>
      <w:proofErr w:type="spellStart"/>
      <w:r w:rsidRPr="002E6299">
        <w:t>Lego</w:t>
      </w:r>
      <w:proofErr w:type="spellEnd"/>
      <w:r w:rsidRPr="002E6299">
        <w:t xml:space="preserve"> </w:t>
      </w:r>
      <w:proofErr w:type="spellStart"/>
      <w:r w:rsidRPr="002E6299">
        <w:t>Wedo</w:t>
      </w:r>
      <w:proofErr w:type="spellEnd"/>
      <w:r w:rsidRPr="002E6299">
        <w:t>»</w:t>
      </w:r>
      <w:r>
        <w:t xml:space="preserve"> был собран рад методических разработок, которые адресованы педагогам дополнительного образования, работающим в данном направлении.</w:t>
      </w:r>
    </w:p>
    <w:p w:rsidR="00442B98" w:rsidRDefault="00442B98" w:rsidP="00B35950">
      <w:r>
        <w:t xml:space="preserve">Данные материалы были </w:t>
      </w:r>
      <w:proofErr w:type="gramStart"/>
      <w:r>
        <w:t>созданы</w:t>
      </w:r>
      <w:proofErr w:type="gramEnd"/>
      <w:r>
        <w:t xml:space="preserve"> чтобы систематизировать работу по программе  и выявить векторы развития и совершенствования программы.</w:t>
      </w:r>
    </w:p>
    <w:p w:rsidR="00442B98" w:rsidRDefault="00442B98" w:rsidP="00B35950">
      <w:r>
        <w:t>Некоторые методические разработки были представлены на конкурс, одна из методических разработок заняла первое место на Областном заочном конкурсе методических разработок «От идеи к реализации» (Методическая разработка воспитательного мероприятия).</w:t>
      </w:r>
    </w:p>
    <w:p w:rsidR="00442B98" w:rsidRDefault="00442B98" w:rsidP="00B35950">
      <w:r>
        <w:t>Разработанные материалы помогают педагогам при составлении занятий в данном направлении.</w:t>
      </w:r>
    </w:p>
    <w:p w:rsidR="00442B98" w:rsidRDefault="00442B98" w:rsidP="00B35950">
      <w:r>
        <w:t xml:space="preserve">Дидактические </w:t>
      </w:r>
      <w:proofErr w:type="gramStart"/>
      <w:r>
        <w:t>материалы</w:t>
      </w:r>
      <w:proofErr w:type="gramEnd"/>
      <w:r>
        <w:t xml:space="preserve"> созда</w:t>
      </w:r>
      <w:r w:rsidR="00B47416">
        <w:t>н</w:t>
      </w:r>
      <w:r>
        <w:t>ные</w:t>
      </w:r>
      <w:r w:rsidR="00B47416">
        <w:t xml:space="preserve"> и адаптированные</w:t>
      </w:r>
      <w:r>
        <w:t xml:space="preserve"> для изучения и систематизации знаний, умений и навыков обучающихся: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484FAF">
        <w:t>Роботы в нашей жизни.</w:t>
      </w:r>
      <w:r w:rsidRPr="00B35950">
        <w:t xml:space="preserve"> 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 xml:space="preserve">Мотор. Его назначение. </w:t>
      </w:r>
      <w:r w:rsidRPr="00D53E97">
        <w:t>Маркировка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Зубчатые колёса.</w:t>
      </w:r>
      <w:r w:rsidRPr="00B35950">
        <w:t xml:space="preserve"> </w:t>
      </w:r>
      <w:r w:rsidRPr="00D53E97">
        <w:t>Промежуточное зубчатое колесо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D53E97">
        <w:t>Понижающая зубчатая передача</w:t>
      </w:r>
      <w:r>
        <w:t>.</w:t>
      </w:r>
      <w:r w:rsidRPr="00B35950">
        <w:t xml:space="preserve"> </w:t>
      </w:r>
      <w:r w:rsidRPr="00D53E97">
        <w:t>Повышающая зубчатая передача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Колеса и оси.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D53E97">
        <w:t>Шкивы и ремни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D53E97">
        <w:t xml:space="preserve">Снижение </w:t>
      </w:r>
      <w:r>
        <w:t>и у</w:t>
      </w:r>
      <w:r w:rsidRPr="00D53E97">
        <w:t>величение скорости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D53E97">
        <w:t>Коронное зубчатое колесо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 w:rsidRPr="00D53E97">
        <w:t>Червячная зубчатая передача</w:t>
      </w:r>
      <w:r>
        <w:t>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Творческое задание с использованием ременной передачи и датчика расстояния.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Творческое задание с использованием ременной передачи.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Творческое задание с использованием зубчатой передачи.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Творческое задание с использованием зубчатой передачи и датчика наклона.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«Игра в футбол».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 xml:space="preserve">«Соревнование </w:t>
      </w:r>
      <w:proofErr w:type="gramStart"/>
      <w:r>
        <w:t>сильнейших</w:t>
      </w:r>
      <w:proofErr w:type="gramEnd"/>
      <w:r>
        <w:t>».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«А кто быстрее».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Творческое задание «Робот будущего».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Сборка механизма «Захват»</w:t>
      </w:r>
    </w:p>
    <w:p w:rsidR="00B35950" w:rsidRDefault="00B35950" w:rsidP="00B35950">
      <w:pPr>
        <w:pStyle w:val="a3"/>
        <w:numPr>
          <w:ilvl w:val="0"/>
          <w:numId w:val="22"/>
        </w:numPr>
      </w:pPr>
      <w:r>
        <w:t>Построение механизма «Бур»</w:t>
      </w:r>
    </w:p>
    <w:p w:rsidR="00B35950" w:rsidRDefault="009D5246" w:rsidP="00B35950">
      <w:pPr>
        <w:pStyle w:val="a3"/>
        <w:numPr>
          <w:ilvl w:val="0"/>
          <w:numId w:val="22"/>
        </w:numPr>
      </w:pPr>
      <w:r>
        <w:t>Сборка модели «Локатор»</w:t>
      </w:r>
    </w:p>
    <w:p w:rsidR="009D5246" w:rsidRDefault="009D5246" w:rsidP="00B35950">
      <w:pPr>
        <w:pStyle w:val="a3"/>
        <w:numPr>
          <w:ilvl w:val="0"/>
          <w:numId w:val="22"/>
        </w:numPr>
      </w:pPr>
      <w:r>
        <w:t>Использование троса во вращательном механизме на примере модели «Спасательная лебедка»</w:t>
      </w:r>
    </w:p>
    <w:p w:rsidR="009D5246" w:rsidRDefault="009D5246" w:rsidP="00B35950">
      <w:pPr>
        <w:pStyle w:val="a3"/>
        <w:numPr>
          <w:ilvl w:val="0"/>
          <w:numId w:val="22"/>
        </w:numPr>
      </w:pPr>
      <w:r>
        <w:t>Моделирование механизма «Подъемный механизм»</w:t>
      </w:r>
    </w:p>
    <w:p w:rsidR="009D5246" w:rsidRDefault="009D5246" w:rsidP="00B35950">
      <w:pPr>
        <w:pStyle w:val="a3"/>
        <w:numPr>
          <w:ilvl w:val="0"/>
          <w:numId w:val="22"/>
        </w:numPr>
      </w:pPr>
      <w:r>
        <w:t>Изучение рулевых компонентов на примере модели «</w:t>
      </w:r>
      <w:proofErr w:type="spellStart"/>
      <w:r>
        <w:t>Квадроцикл</w:t>
      </w:r>
      <w:proofErr w:type="spellEnd"/>
      <w:r>
        <w:t>»</w:t>
      </w:r>
    </w:p>
    <w:p w:rsidR="00B35950" w:rsidRDefault="00B35950" w:rsidP="00B35950"/>
    <w:p w:rsidR="00B35950" w:rsidRDefault="00B35950" w:rsidP="00B35950"/>
    <w:p w:rsidR="00B35950" w:rsidRDefault="00B35950" w:rsidP="00B35950">
      <w:pPr>
        <w:jc w:val="center"/>
        <w:rPr>
          <w:b/>
        </w:rPr>
      </w:pPr>
      <w:r>
        <w:rPr>
          <w:b/>
        </w:rPr>
        <w:lastRenderedPageBreak/>
        <w:t>Содержание программы</w:t>
      </w:r>
    </w:p>
    <w:p w:rsidR="00B35950" w:rsidRPr="00E56D3B" w:rsidRDefault="00B35950" w:rsidP="00B35950">
      <w:r>
        <w:t xml:space="preserve">В ходе изучения программы </w:t>
      </w:r>
      <w:r w:rsidRPr="002E6299">
        <w:t xml:space="preserve">«От простых механизмов к научным открытиям с конструктором </w:t>
      </w:r>
      <w:proofErr w:type="spellStart"/>
      <w:r w:rsidRPr="002E6299">
        <w:t>Lego</w:t>
      </w:r>
      <w:proofErr w:type="spellEnd"/>
      <w:r w:rsidRPr="002E6299">
        <w:t xml:space="preserve"> </w:t>
      </w:r>
      <w:proofErr w:type="spellStart"/>
      <w:r w:rsidRPr="002E6299">
        <w:t>Wedo</w:t>
      </w:r>
      <w:proofErr w:type="spellEnd"/>
      <w:r w:rsidRPr="002E6299">
        <w:t>»</w:t>
      </w:r>
      <w:r>
        <w:t xml:space="preserve"> обучающиеся приобретают необходимые знания, умения, навыки по основам конструирования и моделирования,  развивают навыки общения и взаимодействия в малой группе/паре. Программа способствует</w:t>
      </w:r>
      <w:r w:rsidRPr="002928F0">
        <w:rPr>
          <w:lang w:eastAsia="ru-RU"/>
        </w:rPr>
        <w:t> развити</w:t>
      </w:r>
      <w:r>
        <w:rPr>
          <w:lang w:eastAsia="ru-RU"/>
        </w:rPr>
        <w:t>ю</w:t>
      </w:r>
      <w:r w:rsidRPr="002928F0">
        <w:rPr>
          <w:lang w:eastAsia="ru-RU"/>
        </w:rPr>
        <w:t xml:space="preserve"> технического творчества и формировани</w:t>
      </w:r>
      <w:r>
        <w:rPr>
          <w:lang w:eastAsia="ru-RU"/>
        </w:rPr>
        <w:t>ю</w:t>
      </w:r>
      <w:r w:rsidRPr="002928F0">
        <w:rPr>
          <w:lang w:eastAsia="ru-RU"/>
        </w:rPr>
        <w:t xml:space="preserve"> технической профессиональной ориентации у </w:t>
      </w:r>
      <w:proofErr w:type="gramStart"/>
      <w:r>
        <w:rPr>
          <w:lang w:eastAsia="ru-RU"/>
        </w:rPr>
        <w:t>об</w:t>
      </w:r>
      <w:r w:rsidRPr="002928F0">
        <w:rPr>
          <w:lang w:eastAsia="ru-RU"/>
        </w:rPr>
        <w:t>уча</w:t>
      </w:r>
      <w:r>
        <w:rPr>
          <w:lang w:eastAsia="ru-RU"/>
        </w:rPr>
        <w:t>ю</w:t>
      </w:r>
      <w:r w:rsidRPr="002928F0">
        <w:rPr>
          <w:lang w:eastAsia="ru-RU"/>
        </w:rPr>
        <w:t>щихся</w:t>
      </w:r>
      <w:proofErr w:type="gramEnd"/>
      <w:r w:rsidRPr="002928F0">
        <w:rPr>
          <w:lang w:eastAsia="ru-RU"/>
        </w:rPr>
        <w:t xml:space="preserve"> младшего школьного возраста средствами робототехники.</w:t>
      </w:r>
    </w:p>
    <w:p w:rsidR="00B35950" w:rsidRPr="002928F0" w:rsidRDefault="00B35950" w:rsidP="00B35950">
      <w:pPr>
        <w:rPr>
          <w:rFonts w:ascii="Arial" w:hAnsi="Arial" w:cs="Arial"/>
          <w:sz w:val="21"/>
          <w:szCs w:val="21"/>
          <w:lang w:eastAsia="ru-RU"/>
        </w:rPr>
      </w:pPr>
      <w:r w:rsidRPr="00E56D3B">
        <w:rPr>
          <w:bCs/>
          <w:lang w:eastAsia="ru-RU"/>
        </w:rPr>
        <w:t>В ходе первого года обучения</w:t>
      </w:r>
      <w:r>
        <w:rPr>
          <w:lang w:eastAsia="ru-RU"/>
        </w:rPr>
        <w:t xml:space="preserve"> </w:t>
      </w:r>
      <w:r w:rsidRPr="002928F0">
        <w:rPr>
          <w:lang w:eastAsia="ru-RU"/>
        </w:rPr>
        <w:t xml:space="preserve"> </w:t>
      </w:r>
      <w:r>
        <w:rPr>
          <w:lang w:eastAsia="ru-RU"/>
        </w:rPr>
        <w:t xml:space="preserve"> идет развитие</w:t>
      </w:r>
      <w:r w:rsidRPr="002928F0">
        <w:rPr>
          <w:lang w:eastAsia="ru-RU"/>
        </w:rPr>
        <w:t xml:space="preserve"> у </w:t>
      </w:r>
      <w:r>
        <w:rPr>
          <w:lang w:eastAsia="ru-RU"/>
        </w:rPr>
        <w:t>об</w:t>
      </w:r>
      <w:r w:rsidRPr="002928F0">
        <w:rPr>
          <w:lang w:eastAsia="ru-RU"/>
        </w:rPr>
        <w:t>уча</w:t>
      </w:r>
      <w:r>
        <w:rPr>
          <w:lang w:eastAsia="ru-RU"/>
        </w:rPr>
        <w:t>ю</w:t>
      </w:r>
      <w:r w:rsidRPr="002928F0">
        <w:rPr>
          <w:lang w:eastAsia="ru-RU"/>
        </w:rPr>
        <w:t xml:space="preserve">щихся навыков </w:t>
      </w:r>
      <w:proofErr w:type="spellStart"/>
      <w:r w:rsidRPr="002928F0">
        <w:rPr>
          <w:lang w:eastAsia="ru-RU"/>
        </w:rPr>
        <w:t>деятельностных</w:t>
      </w:r>
      <w:proofErr w:type="spellEnd"/>
      <w:r w:rsidRPr="002928F0">
        <w:rPr>
          <w:lang w:eastAsia="ru-RU"/>
        </w:rPr>
        <w:t xml:space="preserve"> компетенций через погружение в работу </w:t>
      </w:r>
      <w:r>
        <w:rPr>
          <w:lang w:eastAsia="ru-RU"/>
        </w:rPr>
        <w:t xml:space="preserve">объединения. </w:t>
      </w:r>
      <w:r w:rsidRPr="002928F0">
        <w:rPr>
          <w:lang w:eastAsia="ru-RU"/>
        </w:rPr>
        <w:t xml:space="preserve"> </w:t>
      </w:r>
      <w:r>
        <w:rPr>
          <w:lang w:eastAsia="ru-RU"/>
        </w:rPr>
        <w:t>Обу</w:t>
      </w:r>
      <w:r w:rsidRPr="002928F0">
        <w:rPr>
          <w:lang w:eastAsia="ru-RU"/>
        </w:rPr>
        <w:t>ча</w:t>
      </w:r>
      <w:r>
        <w:rPr>
          <w:lang w:eastAsia="ru-RU"/>
        </w:rPr>
        <w:t>ющие</w:t>
      </w:r>
      <w:r w:rsidRPr="002928F0">
        <w:rPr>
          <w:lang w:eastAsia="ru-RU"/>
        </w:rPr>
        <w:t xml:space="preserve">ся </w:t>
      </w:r>
      <w:r>
        <w:rPr>
          <w:lang w:eastAsia="ru-RU"/>
        </w:rPr>
        <w:t>учатся</w:t>
      </w:r>
      <w:r w:rsidRPr="002928F0">
        <w:rPr>
          <w:lang w:eastAsia="ru-RU"/>
        </w:rPr>
        <w:t xml:space="preserve"> законам моделирования, программирова</w:t>
      </w:r>
      <w:r>
        <w:rPr>
          <w:lang w:eastAsia="ru-RU"/>
        </w:rPr>
        <w:t>ния и тестирования LEGO-роботов. Идет</w:t>
      </w:r>
      <w:r w:rsidRPr="002928F0">
        <w:rPr>
          <w:rFonts w:ascii="Arial" w:hAnsi="Arial" w:cs="Arial"/>
          <w:sz w:val="21"/>
          <w:szCs w:val="21"/>
          <w:lang w:eastAsia="ru-RU"/>
        </w:rPr>
        <w:t> </w:t>
      </w:r>
      <w:r w:rsidRPr="002928F0">
        <w:rPr>
          <w:lang w:eastAsia="ru-RU"/>
        </w:rPr>
        <w:t>саморазвитие и развитие личности каждого ребёнка в процессе освоения мира через его собственную тво</w:t>
      </w:r>
      <w:r>
        <w:rPr>
          <w:lang w:eastAsia="ru-RU"/>
        </w:rPr>
        <w:t>рческую предметную деятельность,</w:t>
      </w:r>
      <w:r w:rsidRPr="002928F0">
        <w:rPr>
          <w:lang w:eastAsia="ru-RU"/>
        </w:rPr>
        <w:t xml:space="preserve"> введение </w:t>
      </w:r>
      <w:r>
        <w:rPr>
          <w:lang w:eastAsia="ru-RU"/>
        </w:rPr>
        <w:t>об</w:t>
      </w:r>
      <w:r w:rsidRPr="002928F0">
        <w:rPr>
          <w:lang w:eastAsia="ru-RU"/>
        </w:rPr>
        <w:t>уча</w:t>
      </w:r>
      <w:r>
        <w:rPr>
          <w:lang w:eastAsia="ru-RU"/>
        </w:rPr>
        <w:t>ю</w:t>
      </w:r>
      <w:r w:rsidRPr="002928F0">
        <w:rPr>
          <w:lang w:eastAsia="ru-RU"/>
        </w:rPr>
        <w:t>щихся в сложную среду конструирования с использованием информационных технологий.</w:t>
      </w:r>
    </w:p>
    <w:p w:rsidR="00B35950" w:rsidRPr="002928F0" w:rsidRDefault="00B35950" w:rsidP="00B35950">
      <w:pPr>
        <w:rPr>
          <w:rFonts w:ascii="Arial" w:hAnsi="Arial" w:cs="Arial"/>
          <w:sz w:val="21"/>
          <w:szCs w:val="21"/>
          <w:lang w:eastAsia="ru-RU"/>
        </w:rPr>
      </w:pPr>
      <w:r w:rsidRPr="00E56D3B">
        <w:rPr>
          <w:bCs/>
          <w:lang w:eastAsia="ru-RU"/>
        </w:rPr>
        <w:t>Второй год обучения</w:t>
      </w:r>
      <w:r w:rsidRPr="002928F0">
        <w:rPr>
          <w:lang w:eastAsia="ru-RU"/>
        </w:rPr>
        <w:t> </w:t>
      </w:r>
      <w:r>
        <w:rPr>
          <w:lang w:eastAsia="ru-RU"/>
        </w:rPr>
        <w:t xml:space="preserve">направлен на </w:t>
      </w:r>
      <w:r w:rsidRPr="002928F0">
        <w:rPr>
          <w:lang w:eastAsia="ru-RU"/>
        </w:rPr>
        <w:t xml:space="preserve">создание условий для развития у </w:t>
      </w:r>
      <w:r>
        <w:rPr>
          <w:lang w:eastAsia="ru-RU"/>
        </w:rPr>
        <w:t xml:space="preserve">детей </w:t>
      </w:r>
      <w:r w:rsidRPr="002928F0">
        <w:rPr>
          <w:lang w:eastAsia="ru-RU"/>
        </w:rPr>
        <w:t xml:space="preserve"> коммуникативных компетенций посредством расширения социальных связей, создание ситуации успеха в роли члена коллектива и развитие навыков технической деятельности, работы со специализированным оборудованием, подготовка к свободному, осознанному выбору направления будущей профессиональной деятельности.</w:t>
      </w:r>
    </w:p>
    <w:p w:rsidR="00B35950" w:rsidRDefault="00B35950" w:rsidP="00B35950">
      <w:pPr>
        <w:pStyle w:val="a6"/>
        <w:ind w:left="720"/>
        <w:jc w:val="center"/>
        <w:rPr>
          <w:b/>
          <w:sz w:val="28"/>
        </w:rPr>
      </w:pPr>
      <w:r w:rsidRPr="00D10FEB">
        <w:rPr>
          <w:b/>
          <w:sz w:val="28"/>
        </w:rPr>
        <w:t>Методическое обеспечение дополните</w:t>
      </w:r>
      <w:r>
        <w:rPr>
          <w:b/>
          <w:sz w:val="28"/>
        </w:rPr>
        <w:t>льной образовательной программы</w:t>
      </w:r>
    </w:p>
    <w:p w:rsidR="00B35950" w:rsidRDefault="00B35950" w:rsidP="00B35950">
      <w:r>
        <w:t xml:space="preserve">Программа реализуется на основе практико-ориентированного подхода. Организация учебно-воспитательного процесса позволяет использовать технологии интерактивного обучения, проблемного обучения, графического представления информации. </w:t>
      </w:r>
    </w:p>
    <w:p w:rsidR="00B35950" w:rsidRPr="00CE403A" w:rsidRDefault="00B35950" w:rsidP="00B35950">
      <w:pPr>
        <w:rPr>
          <w:u w:val="single"/>
        </w:rPr>
      </w:pPr>
      <w:r w:rsidRPr="00CE403A">
        <w:rPr>
          <w:u w:val="single"/>
        </w:rPr>
        <w:t>Методы преподавания (включая формы организации учебных занятий).</w:t>
      </w:r>
    </w:p>
    <w:p w:rsidR="00B35950" w:rsidRDefault="00B35950" w:rsidP="00B35950">
      <w:r>
        <w:t xml:space="preserve">Занятия включают лекционную и практическую часть. </w:t>
      </w:r>
    </w:p>
    <w:p w:rsidR="00B35950" w:rsidRDefault="00B35950" w:rsidP="00B35950">
      <w:r>
        <w:t xml:space="preserve">Практическая часть курса организована в форме занятий. Важной составляющей каждого занятия является самостоятельная работа </w:t>
      </w:r>
      <w:proofErr w:type="gramStart"/>
      <w:r>
        <w:t>обучающихся</w:t>
      </w:r>
      <w:proofErr w:type="gramEnd"/>
      <w:r>
        <w:t xml:space="preserve">. На каждом занятии материал излагается следующим образом: </w:t>
      </w:r>
    </w:p>
    <w:p w:rsidR="00B35950" w:rsidRDefault="00B35950" w:rsidP="00B35950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объяснение основных понятий и методов для работы с ними; </w:t>
      </w:r>
    </w:p>
    <w:p w:rsidR="00B35950" w:rsidRDefault="00B35950" w:rsidP="00B35950">
      <w:pPr>
        <w:pStyle w:val="a3"/>
        <w:numPr>
          <w:ilvl w:val="0"/>
          <w:numId w:val="9"/>
        </w:numPr>
        <w:spacing w:line="312" w:lineRule="auto"/>
        <w:ind w:left="0" w:firstLine="1069"/>
      </w:pPr>
      <w:r>
        <w:t>основные приемы работы. Этот этап предполагает самостоятельное выполнение заданий для получения основных навыков работы; в каждом задании формулируется цель и излагается способ ее достижения;</w:t>
      </w:r>
    </w:p>
    <w:p w:rsidR="00B35950" w:rsidRDefault="00B35950" w:rsidP="00B35950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упражнения для самостоятельного выполнения; </w:t>
      </w:r>
    </w:p>
    <w:p w:rsidR="00B35950" w:rsidRDefault="00B35950" w:rsidP="00B35950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проекты для самостоятельного выполнения. </w:t>
      </w:r>
    </w:p>
    <w:p w:rsidR="00B35950" w:rsidRDefault="00B35950" w:rsidP="00B35950">
      <w:r>
        <w:t>Теоретическую и прикладную часть курса излагается параллельно, чтобы сразу же закреплять теоретические вопросы на практике.</w:t>
      </w:r>
    </w:p>
    <w:p w:rsidR="00B35950" w:rsidRDefault="00B35950" w:rsidP="00B35950">
      <w:pPr>
        <w:spacing w:after="200" w:line="276" w:lineRule="auto"/>
        <w:ind w:firstLine="0"/>
        <w:jc w:val="left"/>
        <w:rPr>
          <w:b/>
        </w:rPr>
      </w:pPr>
      <w:bookmarkStart w:id="0" w:name="_GoBack"/>
      <w:bookmarkEnd w:id="0"/>
    </w:p>
    <w:p w:rsidR="00B35950" w:rsidRDefault="00B35950" w:rsidP="00B35950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У</w:t>
      </w:r>
      <w:r w:rsidRPr="00EC5F15">
        <w:rPr>
          <w:b/>
          <w:shd w:val="clear" w:color="auto" w:fill="FFFFFF"/>
        </w:rPr>
        <w:t>словия реализации программы</w:t>
      </w:r>
    </w:p>
    <w:p w:rsidR="00B35950" w:rsidRPr="00CE403A" w:rsidRDefault="00B35950" w:rsidP="00B35950">
      <w:pPr>
        <w:rPr>
          <w:rFonts w:ascii="Arial" w:hAnsi="Arial" w:cs="Arial"/>
          <w:i/>
          <w:sz w:val="21"/>
          <w:szCs w:val="21"/>
          <w:u w:val="single"/>
          <w:lang w:eastAsia="ru-RU"/>
        </w:rPr>
      </w:pPr>
      <w:r w:rsidRPr="00CE403A">
        <w:rPr>
          <w:i/>
          <w:u w:val="single"/>
          <w:lang w:eastAsia="ru-RU"/>
        </w:rPr>
        <w:t>Материально-техническое обеспечение:</w:t>
      </w:r>
    </w:p>
    <w:p w:rsidR="00B35950" w:rsidRPr="00CE403A" w:rsidRDefault="00B35950" w:rsidP="00B35950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Для полноценной реализации программы необходимо:</w:t>
      </w:r>
    </w:p>
    <w:p w:rsidR="00B35950" w:rsidRPr="00CE403A" w:rsidRDefault="00B35950" w:rsidP="00B35950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создать условия для разработки проектов;</w:t>
      </w:r>
    </w:p>
    <w:p w:rsidR="00B35950" w:rsidRPr="00CE403A" w:rsidRDefault="00B35950" w:rsidP="00B35950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обеспечить удобным местом для индивидуальной и групповой работы;</w:t>
      </w:r>
    </w:p>
    <w:p w:rsidR="00B35950" w:rsidRPr="00CE403A" w:rsidRDefault="00B35950" w:rsidP="00B35950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обеспечить </w:t>
      </w:r>
      <w:proofErr w:type="gramStart"/>
      <w:r w:rsidRPr="00CE403A">
        <w:rPr>
          <w:lang w:eastAsia="ru-RU"/>
        </w:rPr>
        <w:t>обучающихся</w:t>
      </w:r>
      <w:proofErr w:type="gramEnd"/>
      <w:r w:rsidRPr="00CE403A">
        <w:rPr>
          <w:lang w:eastAsia="ru-RU"/>
        </w:rPr>
        <w:t xml:space="preserve"> аппаратными и программными средствами.</w:t>
      </w:r>
    </w:p>
    <w:p w:rsidR="00B35950" w:rsidRPr="00CE403A" w:rsidRDefault="00B35950" w:rsidP="00B35950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Учебная аудитория для проведения лекционных и практических занятий</w:t>
      </w:r>
      <w:r w:rsidRPr="00CE403A">
        <w:rPr>
          <w:rFonts w:ascii="Arial" w:hAnsi="Arial" w:cs="Arial"/>
          <w:sz w:val="21"/>
          <w:szCs w:val="21"/>
          <w:lang w:eastAsia="ru-RU"/>
        </w:rPr>
        <w:t> </w:t>
      </w:r>
      <w:r w:rsidRPr="00CE403A">
        <w:rPr>
          <w:lang w:eastAsia="ru-RU"/>
        </w:rPr>
        <w:t>оснащенная мебелью.</w:t>
      </w:r>
    </w:p>
    <w:p w:rsidR="00B35950" w:rsidRPr="00CE403A" w:rsidRDefault="00B35950" w:rsidP="00B35950">
      <w:pPr>
        <w:rPr>
          <w:rFonts w:ascii="Arial" w:hAnsi="Arial" w:cs="Arial"/>
          <w:i/>
          <w:sz w:val="21"/>
          <w:szCs w:val="21"/>
          <w:u w:val="single"/>
          <w:lang w:eastAsia="ru-RU"/>
        </w:rPr>
      </w:pPr>
      <w:r w:rsidRPr="00CE403A">
        <w:rPr>
          <w:i/>
          <w:u w:val="single"/>
          <w:lang w:eastAsia="ru-RU"/>
        </w:rPr>
        <w:t>Аппаратные средства: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ноутбук; основная конфигурация современного ноутбука обеспечивает обучаемому мультимедиа-возможности: видеоизображение и звук;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устройства и манипулирования экранными объектами </w:t>
      </w:r>
      <w:proofErr w:type="gramStart"/>
      <w:r w:rsidRPr="00CE403A">
        <w:rPr>
          <w:lang w:eastAsia="ru-RU"/>
        </w:rPr>
        <w:t>–м</w:t>
      </w:r>
      <w:proofErr w:type="gramEnd"/>
      <w:r w:rsidRPr="00CE403A">
        <w:rPr>
          <w:lang w:eastAsia="ru-RU"/>
        </w:rPr>
        <w:t>ышь;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устройства для презентации: проектор, экран;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локальная сеть для обмена данными;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выход в глобальную сеть Интернет;</w:t>
      </w:r>
    </w:p>
    <w:p w:rsidR="00B35950" w:rsidRPr="00CE403A" w:rsidRDefault="00B35950" w:rsidP="00B35950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Программные средства:</w:t>
      </w:r>
    </w:p>
    <w:p w:rsidR="00B35950" w:rsidRPr="008F342F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операционная система.</w:t>
      </w:r>
    </w:p>
    <w:p w:rsidR="00B35950" w:rsidRPr="008F342F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файловый менеджер (в составе операционной системы или др.).</w:t>
      </w:r>
    </w:p>
    <w:p w:rsidR="00B35950" w:rsidRPr="008F342F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интегрированное офисное приложение, включающее текстовый редактор, растровый и векторный графические редакторы, электронные таблицы и средства разработки презентаций.</w:t>
      </w:r>
    </w:p>
    <w:p w:rsidR="00B35950" w:rsidRPr="008F342F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 xml:space="preserve">программное обеспечение </w:t>
      </w:r>
      <w:proofErr w:type="spellStart"/>
      <w:r w:rsidRPr="008F342F">
        <w:rPr>
          <w:lang w:eastAsia="ru-RU"/>
        </w:rPr>
        <w:t>Lego</w:t>
      </w:r>
      <w:proofErr w:type="spellEnd"/>
      <w:r w:rsidRPr="008F342F">
        <w:rPr>
          <w:lang w:eastAsia="ru-RU"/>
        </w:rPr>
        <w:t xml:space="preserve"> </w:t>
      </w:r>
      <w:proofErr w:type="spellStart"/>
      <w:r w:rsidRPr="008F342F">
        <w:rPr>
          <w:lang w:eastAsia="ru-RU"/>
        </w:rPr>
        <w:t>Education</w:t>
      </w:r>
      <w:proofErr w:type="spellEnd"/>
      <w:r w:rsidRPr="008F342F">
        <w:rPr>
          <w:lang w:eastAsia="ru-RU"/>
        </w:rPr>
        <w:t xml:space="preserve"> WEDO </w:t>
      </w:r>
    </w:p>
    <w:p w:rsidR="00B35950" w:rsidRPr="00CE403A" w:rsidRDefault="00B35950" w:rsidP="00B35950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Дидактическое обеспечение: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ко</w:t>
      </w:r>
      <w:r w:rsidRPr="008F342F">
        <w:rPr>
          <w:lang w:eastAsia="ru-RU"/>
        </w:rPr>
        <w:t xml:space="preserve">нструкторы </w:t>
      </w:r>
      <w:proofErr w:type="spellStart"/>
      <w:r w:rsidRPr="00CE403A">
        <w:rPr>
          <w:lang w:eastAsia="ru-RU"/>
        </w:rPr>
        <w:t>Lego</w:t>
      </w:r>
      <w:proofErr w:type="spellEnd"/>
      <w:r w:rsidRPr="00CE403A">
        <w:rPr>
          <w:lang w:eastAsia="ru-RU"/>
        </w:rPr>
        <w:t xml:space="preserve"> </w:t>
      </w:r>
      <w:proofErr w:type="spellStart"/>
      <w:r w:rsidRPr="00CE403A">
        <w:rPr>
          <w:lang w:eastAsia="ru-RU"/>
        </w:rPr>
        <w:t>Education</w:t>
      </w:r>
      <w:proofErr w:type="spellEnd"/>
      <w:r w:rsidRPr="00CE403A">
        <w:rPr>
          <w:lang w:eastAsia="ru-RU"/>
        </w:rPr>
        <w:t xml:space="preserve"> WEDO</w:t>
      </w:r>
    </w:p>
    <w:p w:rsidR="00B35950" w:rsidRPr="00CE403A" w:rsidRDefault="00B35950" w:rsidP="00B35950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Информационное обеспечение: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профессиональная и дополнительная литература для педагога, учащихся, родителей;</w:t>
      </w:r>
    </w:p>
    <w:p w:rsidR="00B35950" w:rsidRPr="00CE403A" w:rsidRDefault="00B35950" w:rsidP="00B35950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наличие аудио-, видео-, фотоматериалов, интернет источников, плакатов, чертежей, технических рисунков.</w:t>
      </w:r>
    </w:p>
    <w:p w:rsidR="00B35950" w:rsidRDefault="00B35950" w:rsidP="00847EAE"/>
    <w:p w:rsidR="00847EAE" w:rsidRDefault="00847EAE" w:rsidP="00847EAE">
      <w:pPr>
        <w:ind w:firstLine="0"/>
      </w:pPr>
    </w:p>
    <w:sectPr w:rsidR="00847EAE" w:rsidSect="00E56D3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E9" w:rsidRDefault="00E32EE9" w:rsidP="00E56D3B">
      <w:r>
        <w:separator/>
      </w:r>
    </w:p>
  </w:endnote>
  <w:endnote w:type="continuationSeparator" w:id="0">
    <w:p w:rsidR="00E32EE9" w:rsidRDefault="00E32EE9" w:rsidP="00E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79125"/>
      <w:docPartObj>
        <w:docPartGallery w:val="Page Numbers (Bottom of Page)"/>
        <w:docPartUnique/>
      </w:docPartObj>
    </w:sdtPr>
    <w:sdtEndPr/>
    <w:sdtContent>
      <w:p w:rsidR="00B35950" w:rsidRDefault="00B3595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416">
          <w:rPr>
            <w:noProof/>
          </w:rPr>
          <w:t>3</w:t>
        </w:r>
        <w:r>
          <w:fldChar w:fldCharType="end"/>
        </w:r>
      </w:p>
    </w:sdtContent>
  </w:sdt>
  <w:p w:rsidR="00B35950" w:rsidRDefault="00B359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E9" w:rsidRDefault="00E32EE9" w:rsidP="00E56D3B">
      <w:r>
        <w:separator/>
      </w:r>
    </w:p>
  </w:footnote>
  <w:footnote w:type="continuationSeparator" w:id="0">
    <w:p w:rsidR="00E32EE9" w:rsidRDefault="00E32EE9" w:rsidP="00E5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5B0"/>
    <w:multiLevelType w:val="hybridMultilevel"/>
    <w:tmpl w:val="41F0FC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C2849"/>
    <w:multiLevelType w:val="hybridMultilevel"/>
    <w:tmpl w:val="6F00C0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46CA9"/>
    <w:multiLevelType w:val="hybridMultilevel"/>
    <w:tmpl w:val="DDF8F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5B1E68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63B7E"/>
    <w:multiLevelType w:val="hybridMultilevel"/>
    <w:tmpl w:val="1736DA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80B8A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C45E8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1B58D4"/>
    <w:multiLevelType w:val="hybridMultilevel"/>
    <w:tmpl w:val="119E2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F1F"/>
    <w:multiLevelType w:val="hybridMultilevel"/>
    <w:tmpl w:val="4BFA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60CD9"/>
    <w:multiLevelType w:val="hybridMultilevel"/>
    <w:tmpl w:val="4B1E2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C2038"/>
    <w:multiLevelType w:val="hybridMultilevel"/>
    <w:tmpl w:val="93546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16463"/>
    <w:multiLevelType w:val="hybridMultilevel"/>
    <w:tmpl w:val="C980BC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BD751C"/>
    <w:multiLevelType w:val="hybridMultilevel"/>
    <w:tmpl w:val="2B0E46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687271"/>
    <w:multiLevelType w:val="hybridMultilevel"/>
    <w:tmpl w:val="4BDED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46DDE"/>
    <w:multiLevelType w:val="hybridMultilevel"/>
    <w:tmpl w:val="7CF2E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9677E5"/>
    <w:multiLevelType w:val="hybridMultilevel"/>
    <w:tmpl w:val="9CA4C6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C73754"/>
    <w:multiLevelType w:val="hybridMultilevel"/>
    <w:tmpl w:val="9500BD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DF679C"/>
    <w:multiLevelType w:val="hybridMultilevel"/>
    <w:tmpl w:val="2B442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8B40AC"/>
    <w:multiLevelType w:val="multilevel"/>
    <w:tmpl w:val="1750B3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>
    <w:nsid w:val="62802195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480B9E"/>
    <w:multiLevelType w:val="hybridMultilevel"/>
    <w:tmpl w:val="DCA691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6F2D1D"/>
    <w:multiLevelType w:val="hybridMultilevel"/>
    <w:tmpl w:val="C98A6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7"/>
  </w:num>
  <w:num w:numId="5">
    <w:abstractNumId w:val="0"/>
  </w:num>
  <w:num w:numId="6">
    <w:abstractNumId w:val="9"/>
  </w:num>
  <w:num w:numId="7">
    <w:abstractNumId w:val="16"/>
  </w:num>
  <w:num w:numId="8">
    <w:abstractNumId w:val="18"/>
  </w:num>
  <w:num w:numId="9">
    <w:abstractNumId w:val="2"/>
  </w:num>
  <w:num w:numId="10">
    <w:abstractNumId w:val="6"/>
  </w:num>
  <w:num w:numId="11">
    <w:abstractNumId w:val="3"/>
  </w:num>
  <w:num w:numId="12">
    <w:abstractNumId w:val="19"/>
  </w:num>
  <w:num w:numId="13">
    <w:abstractNumId w:val="4"/>
  </w:num>
  <w:num w:numId="14">
    <w:abstractNumId w:val="5"/>
  </w:num>
  <w:num w:numId="15">
    <w:abstractNumId w:val="20"/>
  </w:num>
  <w:num w:numId="16">
    <w:abstractNumId w:val="14"/>
  </w:num>
  <w:num w:numId="17">
    <w:abstractNumId w:val="11"/>
  </w:num>
  <w:num w:numId="18">
    <w:abstractNumId w:val="12"/>
  </w:num>
  <w:num w:numId="19">
    <w:abstractNumId w:val="13"/>
  </w:num>
  <w:num w:numId="20">
    <w:abstractNumId w:val="1"/>
  </w:num>
  <w:num w:numId="21">
    <w:abstractNumId w:val="21"/>
  </w:num>
  <w:num w:numId="2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D"/>
    <w:rsid w:val="001302DD"/>
    <w:rsid w:val="00152415"/>
    <w:rsid w:val="00267057"/>
    <w:rsid w:val="00267F5D"/>
    <w:rsid w:val="002811E2"/>
    <w:rsid w:val="002928F0"/>
    <w:rsid w:val="002E6299"/>
    <w:rsid w:val="003037BD"/>
    <w:rsid w:val="00442B98"/>
    <w:rsid w:val="00444C21"/>
    <w:rsid w:val="00480895"/>
    <w:rsid w:val="004D3E2C"/>
    <w:rsid w:val="004E2F09"/>
    <w:rsid w:val="005B230E"/>
    <w:rsid w:val="005E3177"/>
    <w:rsid w:val="005F0920"/>
    <w:rsid w:val="006B2C3C"/>
    <w:rsid w:val="006E6746"/>
    <w:rsid w:val="007A5DC7"/>
    <w:rsid w:val="007A687F"/>
    <w:rsid w:val="00823AD8"/>
    <w:rsid w:val="00847EAE"/>
    <w:rsid w:val="008F342F"/>
    <w:rsid w:val="0091470F"/>
    <w:rsid w:val="0095319A"/>
    <w:rsid w:val="009D5246"/>
    <w:rsid w:val="00A16971"/>
    <w:rsid w:val="00A43FD9"/>
    <w:rsid w:val="00AD32BF"/>
    <w:rsid w:val="00AF7FE3"/>
    <w:rsid w:val="00B11CBA"/>
    <w:rsid w:val="00B35950"/>
    <w:rsid w:val="00B47416"/>
    <w:rsid w:val="00BB08D8"/>
    <w:rsid w:val="00C44B85"/>
    <w:rsid w:val="00C74E31"/>
    <w:rsid w:val="00CE0F30"/>
    <w:rsid w:val="00CE403A"/>
    <w:rsid w:val="00D15A2C"/>
    <w:rsid w:val="00E32EE9"/>
    <w:rsid w:val="00E56D3B"/>
    <w:rsid w:val="00E71934"/>
    <w:rsid w:val="00EC5F15"/>
    <w:rsid w:val="00EF29E2"/>
    <w:rsid w:val="00F105F2"/>
    <w:rsid w:val="00F949F8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A8B4-5FB8-4B9C-AF85-882AE909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сема</cp:lastModifiedBy>
  <cp:revision>4</cp:revision>
  <cp:lastPrinted>2019-06-10T19:41:00Z</cp:lastPrinted>
  <dcterms:created xsi:type="dcterms:W3CDTF">2019-06-10T20:00:00Z</dcterms:created>
  <dcterms:modified xsi:type="dcterms:W3CDTF">2019-10-24T14:00:00Z</dcterms:modified>
</cp:coreProperties>
</file>